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6F" w:rsidRPr="00AE5F6F" w:rsidRDefault="00AE5F6F" w:rsidP="00AE5F6F">
      <w:pPr>
        <w:shd w:val="clear" w:color="auto" w:fill="FFFFFF"/>
        <w:spacing w:before="100" w:beforeAutospacing="1" w:after="100" w:afterAutospacing="1"/>
        <w:outlineLvl w:val="0"/>
        <w:rPr>
          <w:rFonts w:asciiTheme="minorHAnsi" w:eastAsia="Times New Roman" w:hAnsiTheme="minorHAnsi" w:cstheme="minorHAnsi"/>
          <w:b/>
          <w:color w:val="6BBC49"/>
          <w:kern w:val="36"/>
          <w:sz w:val="36"/>
          <w:szCs w:val="28"/>
        </w:rPr>
      </w:pPr>
      <w:r w:rsidRPr="00AE5F6F">
        <w:rPr>
          <w:rFonts w:asciiTheme="minorHAnsi" w:eastAsia="Times New Roman" w:hAnsiTheme="minorHAnsi" w:cstheme="minorHAnsi"/>
          <w:b/>
          <w:color w:val="6BBC49"/>
          <w:kern w:val="36"/>
          <w:sz w:val="36"/>
          <w:szCs w:val="28"/>
        </w:rPr>
        <w:t>Guidelines for Use of the AIAG Member Logo</w:t>
      </w:r>
    </w:p>
    <w:p w:rsidR="00AE5F6F" w:rsidRPr="00AE5F6F" w:rsidRDefault="00AE5F6F" w:rsidP="00AE5F6F">
      <w:pPr>
        <w:shd w:val="clear" w:color="auto" w:fill="FFFFFF"/>
        <w:spacing w:before="100" w:beforeAutospacing="1" w:after="100" w:afterAutospacing="1"/>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The AIAG Member Logo is for use exclusively by current AIAG members. The Logo may be used to publicize a company's or organization's membership in AIAG and highlight its commitment to quality standards, processes and sustainability in the automotive supply chain.</w:t>
      </w:r>
    </w:p>
    <w:p w:rsidR="00AE5F6F" w:rsidRPr="00AE5F6F" w:rsidRDefault="00AE5F6F" w:rsidP="00AE5F6F">
      <w:pPr>
        <w:shd w:val="clear" w:color="auto" w:fill="FFFFFF"/>
        <w:spacing w:before="100" w:beforeAutospacing="1" w:after="100" w:afterAutospacing="1"/>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Please read the terms and conditions below before downloading the Logo via the link at the bottom of this page.</w:t>
      </w:r>
    </w:p>
    <w:p w:rsidR="00AE5F6F" w:rsidRPr="00AE5F6F" w:rsidRDefault="00AE5F6F" w:rsidP="00AE5F6F">
      <w:pPr>
        <w:shd w:val="clear" w:color="auto" w:fill="FFFFFF"/>
        <w:spacing w:before="100" w:beforeAutospacing="1" w:after="100" w:afterAutospacing="1"/>
        <w:rPr>
          <w:rFonts w:asciiTheme="minorHAnsi" w:eastAsia="Times New Roman" w:hAnsiTheme="minorHAnsi" w:cstheme="minorHAnsi"/>
          <w:color w:val="333333"/>
          <w:sz w:val="28"/>
          <w:szCs w:val="28"/>
        </w:rPr>
      </w:pPr>
      <w:r w:rsidRPr="00AE5F6F">
        <w:rPr>
          <w:rFonts w:asciiTheme="minorHAnsi" w:eastAsia="Times New Roman" w:hAnsiTheme="minorHAnsi" w:cstheme="minorHAnsi"/>
          <w:b/>
          <w:bCs/>
          <w:color w:val="222222"/>
          <w:sz w:val="28"/>
          <w:szCs w:val="28"/>
        </w:rPr>
        <w:t>Members agree to the following terms and conditions for use of the AIAG Member Logo:</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The Logo may not be used by non-members, including former members whose membership has lapsed due to nonpayment of dues. To check whether your institution, company or organization is a current member, please see our </w:t>
      </w:r>
      <w:hyperlink r:id="rId9" w:history="1">
        <w:r w:rsidRPr="00AE5F6F">
          <w:rPr>
            <w:rFonts w:asciiTheme="minorHAnsi" w:eastAsia="Times New Roman" w:hAnsiTheme="minorHAnsi" w:cstheme="minorHAnsi"/>
            <w:color w:val="0080CF"/>
            <w:sz w:val="28"/>
            <w:szCs w:val="28"/>
            <w:u w:val="single"/>
          </w:rPr>
          <w:t>list of members</w:t>
        </w:r>
      </w:hyperlink>
      <w:r w:rsidRPr="00AE5F6F">
        <w:rPr>
          <w:rFonts w:asciiTheme="minorHAnsi" w:eastAsia="Times New Roman" w:hAnsiTheme="minorHAnsi" w:cstheme="minorHAnsi"/>
          <w:color w:val="333333"/>
          <w:sz w:val="28"/>
          <w:szCs w:val="28"/>
        </w:rPr>
        <w:t xml:space="preserve">, or email </w:t>
      </w:r>
      <w:hyperlink r:id="rId10" w:history="1">
        <w:r w:rsidRPr="00AE5F6F">
          <w:rPr>
            <w:rFonts w:asciiTheme="minorHAnsi" w:eastAsia="Times New Roman" w:hAnsiTheme="minorHAnsi" w:cstheme="minorHAnsi"/>
            <w:color w:val="0080CF"/>
            <w:sz w:val="28"/>
            <w:szCs w:val="28"/>
            <w:u w:val="single"/>
          </w:rPr>
          <w:t>membership@AIAG.org</w:t>
        </w:r>
      </w:hyperlink>
      <w:r w:rsidRPr="00AE5F6F">
        <w:rPr>
          <w:rFonts w:asciiTheme="minorHAnsi" w:eastAsia="Times New Roman" w:hAnsiTheme="minorHAnsi" w:cstheme="minorHAnsi"/>
          <w:color w:val="333333"/>
          <w:sz w:val="28"/>
          <w:szCs w:val="28"/>
        </w:rPr>
        <w:t xml:space="preserve">. </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The Logo may be used to identify company or organization as an AIAG member. It may be used on websites, signage, reports, brochures, and other publicity or display materials.</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The Logo </w:t>
      </w:r>
      <w:r w:rsidRPr="00AE5F6F">
        <w:rPr>
          <w:rFonts w:asciiTheme="minorHAnsi" w:eastAsia="Times New Roman" w:hAnsiTheme="minorHAnsi" w:cstheme="minorHAnsi"/>
          <w:b/>
          <w:color w:val="333333"/>
          <w:sz w:val="28"/>
          <w:szCs w:val="28"/>
        </w:rPr>
        <w:t>may not</w:t>
      </w:r>
      <w:r w:rsidRPr="00AE5F6F">
        <w:rPr>
          <w:rFonts w:asciiTheme="minorHAnsi" w:eastAsia="Times New Roman" w:hAnsiTheme="minorHAnsi" w:cstheme="minorHAnsi"/>
          <w:color w:val="333333"/>
          <w:sz w:val="28"/>
          <w:szCs w:val="28"/>
        </w:rPr>
        <w:t xml:space="preserve"> be used to indicate any kind of endorsement by AIAG of a company's product or service; or that any official status for any product or service has been conferred by or is otherwise associated with AIAG; or to show any kind of relationship with AIAG aside from those permitted above.</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The Logo may link only to the AIAG home page. You may not use it to link to other pages on your website or any other websites.</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b/>
          <w:bCs/>
          <w:color w:val="222222"/>
          <w:sz w:val="28"/>
          <w:szCs w:val="28"/>
        </w:rPr>
        <w:t>The logo must always be at least 1" in height when displaying in print or on screen.</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The Logo must be used in its entirety and may not be altered in any way, including proportion, color, element, type, etc. except by express permission from AIAG. For web display, you may decrease the web size by a maximum of 15% or increase it by a maximum of 50% as long as </w:t>
      </w:r>
      <w:r w:rsidRPr="00AE5F6F">
        <w:rPr>
          <w:rFonts w:asciiTheme="minorHAnsi" w:eastAsia="Times New Roman" w:hAnsiTheme="minorHAnsi" w:cstheme="minorHAnsi"/>
          <w:color w:val="333333"/>
          <w:sz w:val="28"/>
          <w:szCs w:val="28"/>
        </w:rPr>
        <w:lastRenderedPageBreak/>
        <w:t xml:space="preserve">proportion is maintained. You may not </w:t>
      </w:r>
      <w:proofErr w:type="gramStart"/>
      <w:r w:rsidRPr="00AE5F6F">
        <w:rPr>
          <w:rFonts w:asciiTheme="minorHAnsi" w:eastAsia="Times New Roman" w:hAnsiTheme="minorHAnsi" w:cstheme="minorHAnsi"/>
          <w:color w:val="333333"/>
          <w:sz w:val="28"/>
          <w:szCs w:val="28"/>
        </w:rPr>
        <w:t>animate,</w:t>
      </w:r>
      <w:proofErr w:type="gramEnd"/>
      <w:r w:rsidRPr="00AE5F6F">
        <w:rPr>
          <w:rFonts w:asciiTheme="minorHAnsi" w:eastAsia="Times New Roman" w:hAnsiTheme="minorHAnsi" w:cstheme="minorHAnsi"/>
          <w:color w:val="333333"/>
          <w:sz w:val="28"/>
          <w:szCs w:val="28"/>
        </w:rPr>
        <w:t xml:space="preserve"> morph or in any other way distort the appearance of the Logo.</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The Logo can be printed in black ink or in its original colors. Altering the color scheme of the logo is not permitted.</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The Logo may not be used on official documents such as sales contracts, certificates of any kind, or official disclosure documents provided to potential or actual clients or purchasers of a member company's services or products. </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The Logo may not be used in connection with any disparaging statements about AIAG or its products, or statements that otherwise reflect poorly on AIAG. </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The Logo may not be used on any web site that is in violation of any applicable laws or governmental regulations. </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 xml:space="preserve">AIAG reserves the right to disallow any use of the Logo. </w:t>
      </w:r>
    </w:p>
    <w:p w:rsidR="00AE5F6F" w:rsidRPr="00AE5F6F" w:rsidRDefault="00AE5F6F" w:rsidP="00AE5F6F">
      <w:pPr>
        <w:numPr>
          <w:ilvl w:val="0"/>
          <w:numId w:val="10"/>
        </w:numPr>
        <w:shd w:val="clear" w:color="auto" w:fill="FFFFFF"/>
        <w:spacing w:before="100" w:beforeAutospacing="1" w:after="100" w:afterAutospacing="1"/>
        <w:ind w:left="1020"/>
        <w:rPr>
          <w:rFonts w:asciiTheme="minorHAnsi" w:eastAsia="Times New Roman" w:hAnsiTheme="minorHAnsi" w:cstheme="minorHAnsi"/>
          <w:color w:val="333333"/>
          <w:sz w:val="28"/>
          <w:szCs w:val="28"/>
        </w:rPr>
      </w:pPr>
      <w:r w:rsidRPr="00AE5F6F">
        <w:rPr>
          <w:rFonts w:asciiTheme="minorHAnsi" w:eastAsia="Times New Roman" w:hAnsiTheme="minorHAnsi" w:cstheme="minorHAnsi"/>
          <w:color w:val="333333"/>
          <w:sz w:val="28"/>
          <w:szCs w:val="28"/>
        </w:rPr>
        <w:t>Any unauthorized use of the Logo may result in legal action.</w:t>
      </w:r>
    </w:p>
    <w:p w:rsidR="00DD4E38" w:rsidRDefault="00AE5F6F" w:rsidP="00AE5F6F">
      <w:pPr>
        <w:pStyle w:val="Default"/>
        <w:rPr>
          <w:sz w:val="22"/>
          <w:szCs w:val="22"/>
        </w:rPr>
      </w:pPr>
      <w:r w:rsidRPr="00AE5F6F">
        <w:rPr>
          <w:rFonts w:asciiTheme="minorHAnsi" w:eastAsia="Times New Roman" w:hAnsiTheme="minorHAnsi" w:cstheme="minorHAnsi"/>
          <w:color w:val="333333"/>
          <w:sz w:val="28"/>
          <w:szCs w:val="28"/>
        </w:rPr>
        <w:t xml:space="preserve">If you have questions about any of the conditions above, write to:  </w:t>
      </w:r>
      <w:hyperlink r:id="rId11" w:history="1">
        <w:r w:rsidRPr="00AE5F6F">
          <w:rPr>
            <w:rStyle w:val="Hyperlink"/>
            <w:rFonts w:asciiTheme="minorHAnsi" w:eastAsia="Times New Roman" w:hAnsiTheme="minorHAnsi" w:cstheme="minorHAnsi"/>
            <w:sz w:val="28"/>
            <w:szCs w:val="28"/>
          </w:rPr>
          <w:t>membership@aiag.org</w:t>
        </w:r>
      </w:hyperlink>
      <w:r w:rsidRPr="00AE5F6F">
        <w:rPr>
          <w:rFonts w:asciiTheme="minorHAnsi" w:eastAsia="Times New Roman" w:hAnsiTheme="minorHAnsi" w:cstheme="minorHAnsi"/>
          <w:color w:val="333333"/>
          <w:sz w:val="28"/>
          <w:szCs w:val="28"/>
        </w:rPr>
        <w:t>.</w:t>
      </w:r>
      <w:bookmarkStart w:id="0" w:name="_GoBack"/>
      <w:bookmarkEnd w:id="0"/>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p w:rsidR="00DD4E38" w:rsidRDefault="00DD4E38" w:rsidP="00DD4E38">
      <w:pPr>
        <w:pStyle w:val="Default"/>
        <w:rPr>
          <w:sz w:val="22"/>
          <w:szCs w:val="22"/>
        </w:rPr>
      </w:pPr>
    </w:p>
    <w:sectPr w:rsidR="00DD4E38" w:rsidSect="00882DA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D5" w:rsidRDefault="000E44D5" w:rsidP="006F1C1B">
      <w:r>
        <w:separator/>
      </w:r>
    </w:p>
  </w:endnote>
  <w:endnote w:type="continuationSeparator" w:id="0">
    <w:p w:rsidR="000E44D5" w:rsidRDefault="000E44D5" w:rsidP="006F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58" w:rsidRDefault="00544158" w:rsidP="00544158">
    <w:pPr>
      <w:pStyle w:val="Footer"/>
      <w:ind w:left="-720"/>
      <w:rPr>
        <w:noProof/>
      </w:rPr>
    </w:pPr>
  </w:p>
  <w:p w:rsidR="006F1C1B" w:rsidRPr="006F1C1B" w:rsidRDefault="006F1C1B" w:rsidP="00544158">
    <w:pPr>
      <w:pStyle w:val="Footer"/>
      <w:ind w:left="-720"/>
    </w:pPr>
    <w:r>
      <w:rPr>
        <w:noProof/>
      </w:rPr>
      <w:drawing>
        <wp:inline distT="0" distB="0" distL="0" distR="0" wp14:anchorId="5A600A0D" wp14:editId="316E833E">
          <wp:extent cx="6882674" cy="914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7541" cy="9182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D5" w:rsidRDefault="000E44D5" w:rsidP="006F1C1B">
      <w:r>
        <w:separator/>
      </w:r>
    </w:p>
  </w:footnote>
  <w:footnote w:type="continuationSeparator" w:id="0">
    <w:p w:rsidR="000E44D5" w:rsidRDefault="000E44D5" w:rsidP="006F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B" w:rsidRDefault="00867BAD" w:rsidP="00544158">
    <w:pPr>
      <w:pStyle w:val="Header"/>
      <w:tabs>
        <w:tab w:val="clear" w:pos="9360"/>
        <w:tab w:val="right" w:pos="10080"/>
      </w:tabs>
      <w:ind w:left="-720"/>
      <w:rPr>
        <w:noProof/>
      </w:rPr>
    </w:pPr>
    <w:r>
      <w:rPr>
        <w:noProof/>
      </w:rPr>
      <w:drawing>
        <wp:inline distT="0" distB="0" distL="0" distR="0" wp14:anchorId="5334E1BE" wp14:editId="2EC51915">
          <wp:extent cx="4848225" cy="7210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G-LOGO_NEWtagline-on-right.jpg"/>
                  <pic:cNvPicPr/>
                </pic:nvPicPr>
                <pic:blipFill>
                  <a:blip r:embed="rId1">
                    <a:extLst>
                      <a:ext uri="{28A0092B-C50C-407E-A947-70E740481C1C}">
                        <a14:useLocalDpi xmlns:a14="http://schemas.microsoft.com/office/drawing/2010/main" val="0"/>
                      </a:ext>
                    </a:extLst>
                  </a:blip>
                  <a:stretch>
                    <a:fillRect/>
                  </a:stretch>
                </pic:blipFill>
                <pic:spPr>
                  <a:xfrm>
                    <a:off x="0" y="0"/>
                    <a:ext cx="4848225" cy="721018"/>
                  </a:xfrm>
                  <a:prstGeom prst="rect">
                    <a:avLst/>
                  </a:prstGeom>
                </pic:spPr>
              </pic:pic>
            </a:graphicData>
          </a:graphic>
        </wp:inline>
      </w:drawing>
    </w:r>
  </w:p>
  <w:p w:rsidR="006F1C1B" w:rsidRDefault="006F1C1B" w:rsidP="00544158">
    <w:pPr>
      <w:pStyle w:val="Header"/>
      <w:tabs>
        <w:tab w:val="clear" w:pos="9360"/>
        <w:tab w:val="right" w:pos="1008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765"/>
    <w:multiLevelType w:val="hybridMultilevel"/>
    <w:tmpl w:val="C8A4E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50BE9"/>
    <w:multiLevelType w:val="hybridMultilevel"/>
    <w:tmpl w:val="440A878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72102"/>
    <w:multiLevelType w:val="hybridMultilevel"/>
    <w:tmpl w:val="034E18A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42320D"/>
    <w:multiLevelType w:val="hybridMultilevel"/>
    <w:tmpl w:val="9BE085D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CA592D"/>
    <w:multiLevelType w:val="multilevel"/>
    <w:tmpl w:val="DB0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592AD3"/>
    <w:multiLevelType w:val="hybridMultilevel"/>
    <w:tmpl w:val="32A665B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263692"/>
    <w:multiLevelType w:val="hybridMultilevel"/>
    <w:tmpl w:val="76E249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CE1F08"/>
    <w:multiLevelType w:val="hybridMultilevel"/>
    <w:tmpl w:val="D44C05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72E25"/>
    <w:multiLevelType w:val="hybridMultilevel"/>
    <w:tmpl w:val="7E5032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9364DD6"/>
    <w:multiLevelType w:val="hybridMultilevel"/>
    <w:tmpl w:val="C8C0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
  </w:num>
  <w:num w:numId="6">
    <w:abstractNumId w:val="3"/>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1B"/>
    <w:rsid w:val="00096E63"/>
    <w:rsid w:val="000E44D5"/>
    <w:rsid w:val="00137249"/>
    <w:rsid w:val="00250FFF"/>
    <w:rsid w:val="0025393E"/>
    <w:rsid w:val="00365510"/>
    <w:rsid w:val="00497334"/>
    <w:rsid w:val="004E3B70"/>
    <w:rsid w:val="00544158"/>
    <w:rsid w:val="00551523"/>
    <w:rsid w:val="00665D9A"/>
    <w:rsid w:val="006F1C1B"/>
    <w:rsid w:val="00847747"/>
    <w:rsid w:val="00867BAD"/>
    <w:rsid w:val="00882DA2"/>
    <w:rsid w:val="00AA080B"/>
    <w:rsid w:val="00AE5F6F"/>
    <w:rsid w:val="00B05858"/>
    <w:rsid w:val="00D43A8F"/>
    <w:rsid w:val="00DD4E38"/>
    <w:rsid w:val="00E00B21"/>
    <w:rsid w:val="00EA2805"/>
    <w:rsid w:val="00FB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A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973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1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F1C1B"/>
  </w:style>
  <w:style w:type="paragraph" w:styleId="Footer">
    <w:name w:val="footer"/>
    <w:basedOn w:val="Normal"/>
    <w:link w:val="FooterChar"/>
    <w:uiPriority w:val="99"/>
    <w:unhideWhenUsed/>
    <w:rsid w:val="006F1C1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F1C1B"/>
  </w:style>
  <w:style w:type="paragraph" w:styleId="BalloonText">
    <w:name w:val="Balloon Text"/>
    <w:basedOn w:val="Normal"/>
    <w:link w:val="BalloonTextChar"/>
    <w:uiPriority w:val="99"/>
    <w:semiHidden/>
    <w:unhideWhenUsed/>
    <w:rsid w:val="006F1C1B"/>
    <w:rPr>
      <w:rFonts w:ascii="Tahoma" w:hAnsi="Tahoma" w:cs="Tahoma"/>
      <w:sz w:val="16"/>
      <w:szCs w:val="16"/>
    </w:rPr>
  </w:style>
  <w:style w:type="character" w:customStyle="1" w:styleId="BalloonTextChar">
    <w:name w:val="Balloon Text Char"/>
    <w:basedOn w:val="DefaultParagraphFont"/>
    <w:link w:val="BalloonText"/>
    <w:uiPriority w:val="99"/>
    <w:semiHidden/>
    <w:rsid w:val="006F1C1B"/>
    <w:rPr>
      <w:rFonts w:ascii="Tahoma" w:hAnsi="Tahoma" w:cs="Tahoma"/>
      <w:sz w:val="16"/>
      <w:szCs w:val="16"/>
    </w:rPr>
  </w:style>
  <w:style w:type="character" w:styleId="Hyperlink">
    <w:name w:val="Hyperlink"/>
    <w:basedOn w:val="DefaultParagraphFont"/>
    <w:uiPriority w:val="99"/>
    <w:unhideWhenUsed/>
    <w:rsid w:val="00B05858"/>
    <w:rPr>
      <w:color w:val="0000FF" w:themeColor="hyperlink"/>
      <w:u w:val="single"/>
    </w:rPr>
  </w:style>
  <w:style w:type="paragraph" w:styleId="ListParagraph">
    <w:name w:val="List Paragraph"/>
    <w:basedOn w:val="Normal"/>
    <w:uiPriority w:val="34"/>
    <w:qFormat/>
    <w:rsid w:val="00365510"/>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365510"/>
    <w:pPr>
      <w:spacing w:after="0" w:line="240" w:lineRule="auto"/>
    </w:pPr>
  </w:style>
  <w:style w:type="paragraph" w:styleId="IntenseQuote">
    <w:name w:val="Intense Quote"/>
    <w:basedOn w:val="Normal"/>
    <w:next w:val="Normal"/>
    <w:link w:val="IntenseQuoteChar"/>
    <w:uiPriority w:val="30"/>
    <w:qFormat/>
    <w:rsid w:val="00497334"/>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97334"/>
    <w:rPr>
      <w:b/>
      <w:bCs/>
      <w:i/>
      <w:iCs/>
      <w:color w:val="4F81BD" w:themeColor="accent1"/>
    </w:rPr>
  </w:style>
  <w:style w:type="character" w:customStyle="1" w:styleId="Heading1Char">
    <w:name w:val="Heading 1 Char"/>
    <w:basedOn w:val="DefaultParagraphFont"/>
    <w:link w:val="Heading1"/>
    <w:uiPriority w:val="9"/>
    <w:rsid w:val="0049733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97334"/>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733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973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33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82DA2"/>
    <w:pPr>
      <w:spacing w:before="100" w:beforeAutospacing="1" w:after="100" w:afterAutospacing="1"/>
    </w:pPr>
  </w:style>
  <w:style w:type="character" w:styleId="Strong">
    <w:name w:val="Strong"/>
    <w:basedOn w:val="DefaultParagraphFont"/>
    <w:uiPriority w:val="22"/>
    <w:qFormat/>
    <w:rsid w:val="00882DA2"/>
    <w:rPr>
      <w:b/>
      <w:bCs/>
    </w:rPr>
  </w:style>
  <w:style w:type="paragraph" w:customStyle="1" w:styleId="Default">
    <w:name w:val="Default"/>
    <w:rsid w:val="00DD4E38"/>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A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973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1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F1C1B"/>
  </w:style>
  <w:style w:type="paragraph" w:styleId="Footer">
    <w:name w:val="footer"/>
    <w:basedOn w:val="Normal"/>
    <w:link w:val="FooterChar"/>
    <w:uiPriority w:val="99"/>
    <w:unhideWhenUsed/>
    <w:rsid w:val="006F1C1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F1C1B"/>
  </w:style>
  <w:style w:type="paragraph" w:styleId="BalloonText">
    <w:name w:val="Balloon Text"/>
    <w:basedOn w:val="Normal"/>
    <w:link w:val="BalloonTextChar"/>
    <w:uiPriority w:val="99"/>
    <w:semiHidden/>
    <w:unhideWhenUsed/>
    <w:rsid w:val="006F1C1B"/>
    <w:rPr>
      <w:rFonts w:ascii="Tahoma" w:hAnsi="Tahoma" w:cs="Tahoma"/>
      <w:sz w:val="16"/>
      <w:szCs w:val="16"/>
    </w:rPr>
  </w:style>
  <w:style w:type="character" w:customStyle="1" w:styleId="BalloonTextChar">
    <w:name w:val="Balloon Text Char"/>
    <w:basedOn w:val="DefaultParagraphFont"/>
    <w:link w:val="BalloonText"/>
    <w:uiPriority w:val="99"/>
    <w:semiHidden/>
    <w:rsid w:val="006F1C1B"/>
    <w:rPr>
      <w:rFonts w:ascii="Tahoma" w:hAnsi="Tahoma" w:cs="Tahoma"/>
      <w:sz w:val="16"/>
      <w:szCs w:val="16"/>
    </w:rPr>
  </w:style>
  <w:style w:type="character" w:styleId="Hyperlink">
    <w:name w:val="Hyperlink"/>
    <w:basedOn w:val="DefaultParagraphFont"/>
    <w:uiPriority w:val="99"/>
    <w:unhideWhenUsed/>
    <w:rsid w:val="00B05858"/>
    <w:rPr>
      <w:color w:val="0000FF" w:themeColor="hyperlink"/>
      <w:u w:val="single"/>
    </w:rPr>
  </w:style>
  <w:style w:type="paragraph" w:styleId="ListParagraph">
    <w:name w:val="List Paragraph"/>
    <w:basedOn w:val="Normal"/>
    <w:uiPriority w:val="34"/>
    <w:qFormat/>
    <w:rsid w:val="00365510"/>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365510"/>
    <w:pPr>
      <w:spacing w:after="0" w:line="240" w:lineRule="auto"/>
    </w:pPr>
  </w:style>
  <w:style w:type="paragraph" w:styleId="IntenseQuote">
    <w:name w:val="Intense Quote"/>
    <w:basedOn w:val="Normal"/>
    <w:next w:val="Normal"/>
    <w:link w:val="IntenseQuoteChar"/>
    <w:uiPriority w:val="30"/>
    <w:qFormat/>
    <w:rsid w:val="00497334"/>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97334"/>
    <w:rPr>
      <w:b/>
      <w:bCs/>
      <w:i/>
      <w:iCs/>
      <w:color w:val="4F81BD" w:themeColor="accent1"/>
    </w:rPr>
  </w:style>
  <w:style w:type="character" w:customStyle="1" w:styleId="Heading1Char">
    <w:name w:val="Heading 1 Char"/>
    <w:basedOn w:val="DefaultParagraphFont"/>
    <w:link w:val="Heading1"/>
    <w:uiPriority w:val="9"/>
    <w:rsid w:val="0049733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97334"/>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733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973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33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82DA2"/>
    <w:pPr>
      <w:spacing w:before="100" w:beforeAutospacing="1" w:after="100" w:afterAutospacing="1"/>
    </w:pPr>
  </w:style>
  <w:style w:type="character" w:styleId="Strong">
    <w:name w:val="Strong"/>
    <w:basedOn w:val="DefaultParagraphFont"/>
    <w:uiPriority w:val="22"/>
    <w:qFormat/>
    <w:rsid w:val="00882DA2"/>
    <w:rPr>
      <w:b/>
      <w:bCs/>
    </w:rPr>
  </w:style>
  <w:style w:type="paragraph" w:customStyle="1" w:styleId="Default">
    <w:name w:val="Default"/>
    <w:rsid w:val="00DD4E38"/>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6184">
      <w:bodyDiv w:val="1"/>
      <w:marLeft w:val="0"/>
      <w:marRight w:val="0"/>
      <w:marTop w:val="0"/>
      <w:marBottom w:val="0"/>
      <w:divBdr>
        <w:top w:val="none" w:sz="0" w:space="0" w:color="auto"/>
        <w:left w:val="none" w:sz="0" w:space="0" w:color="auto"/>
        <w:bottom w:val="none" w:sz="0" w:space="0" w:color="auto"/>
        <w:right w:val="none" w:sz="0" w:space="0" w:color="auto"/>
      </w:divBdr>
    </w:div>
    <w:div w:id="21078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aia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mbership@aiag.org" TargetMode="External"/><Relationship Id="rId4" Type="http://schemas.microsoft.com/office/2007/relationships/stylesWithEffects" Target="stylesWithEffects.xml"/><Relationship Id="rId9" Type="http://schemas.openxmlformats.org/officeDocument/2006/relationships/hyperlink" Target="https://www.aiag.org/staticcontent/membership/mbrcompanies.cf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61AF-E124-4419-8E27-5F6D65B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2015-04-29T14:52:00Z</cp:lastPrinted>
  <dcterms:created xsi:type="dcterms:W3CDTF">2015-08-21T18:28:00Z</dcterms:created>
  <dcterms:modified xsi:type="dcterms:W3CDTF">2015-08-21T18:28:00Z</dcterms:modified>
</cp:coreProperties>
</file>